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4F8" w:rsidRPr="00EB24F8" w:rsidRDefault="00EB24F8" w:rsidP="00EB24F8">
      <w:pPr>
        <w:shd w:val="clear" w:color="auto" w:fill="FFFFFF"/>
        <w:spacing w:after="180" w:line="240" w:lineRule="auto"/>
        <w:jc w:val="center"/>
        <w:outlineLvl w:val="1"/>
        <w:rPr>
          <w:rFonts w:ascii="Tahoma" w:eastAsia="Times New Roman" w:hAnsi="Tahoma" w:cs="Tahoma"/>
          <w:color w:val="2E3A48"/>
          <w:sz w:val="32"/>
          <w:szCs w:val="32"/>
          <w:lang w:eastAsia="ru-RU"/>
        </w:rPr>
      </w:pPr>
      <w:r w:rsidRPr="00EB24F8">
        <w:rPr>
          <w:rFonts w:ascii="Tahoma" w:eastAsia="Times New Roman" w:hAnsi="Tahoma" w:cs="Tahoma"/>
          <w:color w:val="FF0000"/>
          <w:sz w:val="32"/>
          <w:szCs w:val="32"/>
          <w:lang w:eastAsia="ru-RU"/>
        </w:rPr>
        <w:t>Формы, периодичность и порядок текущего контроля успеваемости и промежуточной аттестации обучающихся (воспитанников)</w:t>
      </w:r>
    </w:p>
    <w:p w:rsidR="00EB24F8" w:rsidRPr="00EB24F8" w:rsidRDefault="00EB24F8" w:rsidP="00EB24F8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646464"/>
          <w:sz w:val="32"/>
          <w:szCs w:val="32"/>
          <w:lang w:eastAsia="ru-RU"/>
        </w:rPr>
      </w:pPr>
      <w:r w:rsidRPr="00EB24F8">
        <w:rPr>
          <w:rFonts w:ascii="Tahoma" w:eastAsia="Times New Roman" w:hAnsi="Tahoma" w:cs="Tahoma"/>
          <w:b/>
          <w:bCs/>
          <w:noProof/>
          <w:color w:val="2E3A48"/>
          <w:sz w:val="32"/>
          <w:szCs w:val="32"/>
          <w:lang w:eastAsia="ru-RU"/>
        </w:rPr>
        <w:drawing>
          <wp:anchor distT="0" distB="0" distL="0" distR="0" simplePos="0" relativeHeight="251659264" behindDoc="0" locked="0" layoutInCell="1" allowOverlap="0" wp14:anchorId="0ABEFDB5" wp14:editId="5C17B6AF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438400" cy="1828800"/>
            <wp:effectExtent l="0" t="0" r="0" b="0"/>
            <wp:wrapSquare wrapText="bothSides"/>
            <wp:docPr id="1" name="Рисунок 1" descr="http://socionics.ru/metodika_opr_pstyp_detey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cionics.ru/metodika_opr_pstyp_detey/image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24F8">
        <w:rPr>
          <w:rFonts w:ascii="Tahoma" w:eastAsia="Times New Roman" w:hAnsi="Tahoma" w:cs="Tahoma"/>
          <w:color w:val="646464"/>
          <w:sz w:val="32"/>
          <w:szCs w:val="32"/>
          <w:lang w:eastAsia="ru-RU"/>
        </w:rPr>
        <w:t> </w:t>
      </w:r>
      <w:r w:rsidRPr="00EB24F8">
        <w:rPr>
          <w:rFonts w:ascii="Arial" w:eastAsia="Times New Roman" w:hAnsi="Arial" w:cs="Arial"/>
          <w:color w:val="646464"/>
          <w:sz w:val="32"/>
          <w:szCs w:val="32"/>
          <w:lang w:eastAsia="ru-RU"/>
        </w:rPr>
        <w:t> </w:t>
      </w:r>
      <w:proofErr w:type="gramStart"/>
      <w:r w:rsidRPr="00EB24F8">
        <w:rPr>
          <w:rFonts w:ascii="Arial" w:eastAsia="Times New Roman" w:hAnsi="Arial" w:cs="Arial"/>
          <w:color w:val="0C004B"/>
          <w:sz w:val="32"/>
          <w:szCs w:val="32"/>
          <w:lang w:eastAsia="ru-RU"/>
        </w:rPr>
        <w:t>Согласно Приказа Министерства образования и науки Российской Федерации от 17 октября 2013 г. № 1155 результаты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</w:t>
      </w:r>
      <w:proofErr w:type="gramEnd"/>
      <w:r w:rsidRPr="00EB24F8">
        <w:rPr>
          <w:rFonts w:ascii="Arial" w:eastAsia="Times New Roman" w:hAnsi="Arial" w:cs="Arial"/>
          <w:color w:val="0C004B"/>
          <w:sz w:val="32"/>
          <w:szCs w:val="32"/>
          <w:lang w:eastAsia="ru-RU"/>
        </w:rPr>
        <w:t xml:space="preserve">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EB24F8">
        <w:rPr>
          <w:rFonts w:ascii="Arial" w:eastAsia="Times New Roman" w:hAnsi="Arial" w:cs="Arial"/>
          <w:color w:val="0C004B"/>
          <w:sz w:val="32"/>
          <w:szCs w:val="32"/>
          <w:lang w:eastAsia="ru-RU"/>
        </w:rPr>
        <w:t>соответствия</w:t>
      </w:r>
      <w:proofErr w:type="gramEnd"/>
      <w:r w:rsidRPr="00EB24F8">
        <w:rPr>
          <w:rFonts w:ascii="Arial" w:eastAsia="Times New Roman" w:hAnsi="Arial" w:cs="Arial"/>
          <w:color w:val="0C004B"/>
          <w:sz w:val="32"/>
          <w:szCs w:val="32"/>
          <w:lang w:eastAsia="ru-RU"/>
        </w:rPr>
        <w:t xml:space="preserve"> установленным требованиям образовательной деятельности и подготовки детей. Освоение Программы не сопровождается проведением промежуточных аттестаций и итоговой аттестации воспитанников.</w:t>
      </w:r>
    </w:p>
    <w:p w:rsidR="00EB24F8" w:rsidRPr="00EB24F8" w:rsidRDefault="00EB24F8" w:rsidP="00EB24F8">
      <w:pPr>
        <w:shd w:val="clear" w:color="auto" w:fill="FFFFFF"/>
        <w:spacing w:after="180" w:line="240" w:lineRule="auto"/>
        <w:jc w:val="center"/>
        <w:outlineLvl w:val="1"/>
        <w:rPr>
          <w:rFonts w:ascii="Tahoma" w:eastAsia="Times New Roman" w:hAnsi="Tahoma" w:cs="Tahoma"/>
          <w:color w:val="2E3A48"/>
          <w:sz w:val="32"/>
          <w:szCs w:val="32"/>
          <w:lang w:eastAsia="ru-RU"/>
        </w:rPr>
      </w:pPr>
      <w:r w:rsidRPr="00EB24F8">
        <w:rPr>
          <w:rFonts w:ascii="Tahoma" w:eastAsia="Times New Roman" w:hAnsi="Tahoma" w:cs="Tahoma"/>
          <w:color w:val="FF0000"/>
          <w:sz w:val="32"/>
          <w:szCs w:val="32"/>
          <w:lang w:eastAsia="ru-RU"/>
        </w:rPr>
        <w:t>Организация диагностики детского развития</w:t>
      </w:r>
      <w:bookmarkStart w:id="0" w:name="_GoBack"/>
      <w:bookmarkEnd w:id="0"/>
    </w:p>
    <w:p w:rsidR="00EB24F8" w:rsidRPr="00EB24F8" w:rsidRDefault="00EB24F8" w:rsidP="00EB24F8">
      <w:pPr>
        <w:shd w:val="clear" w:color="auto" w:fill="FFFFFF"/>
        <w:spacing w:after="225" w:line="240" w:lineRule="auto"/>
        <w:jc w:val="both"/>
        <w:rPr>
          <w:rFonts w:ascii="Tahoma" w:eastAsia="Times New Roman" w:hAnsi="Tahoma" w:cs="Tahoma"/>
          <w:color w:val="646464"/>
          <w:sz w:val="32"/>
          <w:szCs w:val="32"/>
          <w:lang w:eastAsia="ru-RU"/>
        </w:rPr>
      </w:pPr>
      <w:r w:rsidRPr="00EB24F8">
        <w:rPr>
          <w:rFonts w:ascii="Tahoma" w:eastAsia="Times New Roman" w:hAnsi="Tahoma" w:cs="Tahoma"/>
          <w:color w:val="646464"/>
          <w:sz w:val="32"/>
          <w:szCs w:val="32"/>
          <w:lang w:eastAsia="ru-RU"/>
        </w:rPr>
        <w:t>      </w:t>
      </w:r>
      <w:r w:rsidRPr="00EB24F8">
        <w:rPr>
          <w:rFonts w:ascii="Tahoma" w:eastAsia="Times New Roman" w:hAnsi="Tahoma" w:cs="Tahoma"/>
          <w:color w:val="0C004B"/>
          <w:sz w:val="32"/>
          <w:szCs w:val="32"/>
          <w:lang w:eastAsia="ru-RU"/>
        </w:rPr>
        <w:t>В процессе диагностики исследуются физические, интеллектуальные и личностные качества ребенка путем наблюдений за ребенком, бесед, тестирования. </w:t>
      </w:r>
      <w:r w:rsidRPr="00EB24F8">
        <w:rPr>
          <w:rFonts w:ascii="Tahoma" w:eastAsia="Times New Roman" w:hAnsi="Tahoma" w:cs="Tahoma"/>
          <w:color w:val="646464"/>
          <w:sz w:val="32"/>
          <w:szCs w:val="32"/>
          <w:lang w:eastAsia="ru-RU"/>
        </w:rPr>
        <w:br/>
      </w:r>
      <w:r w:rsidRPr="00EB24F8">
        <w:rPr>
          <w:rFonts w:ascii="Tahoma" w:eastAsia="Times New Roman" w:hAnsi="Tahoma" w:cs="Tahoma"/>
          <w:color w:val="0C004B"/>
          <w:sz w:val="32"/>
          <w:szCs w:val="32"/>
          <w:lang w:eastAsia="ru-RU"/>
        </w:rPr>
        <w:t>   Содержание диагностики связано с основной образовательной программой дошкольного образования ДОУ, включает два компонента: диагностику образовательного процесса (диагностика освоения образовательных областей программы) и диагностика детского развития. Диагностика образовательного процесса осуществляется через отслеживание результатов освоения образовательной программы, а диагностика детского развития проводится на основе оценки развития качеств ребенка.</w:t>
      </w:r>
      <w:r w:rsidRPr="00EB24F8">
        <w:rPr>
          <w:rFonts w:ascii="Tahoma" w:eastAsia="Times New Roman" w:hAnsi="Tahoma" w:cs="Tahoma"/>
          <w:color w:val="646464"/>
          <w:sz w:val="32"/>
          <w:szCs w:val="32"/>
          <w:lang w:eastAsia="ru-RU"/>
        </w:rPr>
        <w:br/>
      </w:r>
      <w:r w:rsidRPr="00EB24F8">
        <w:rPr>
          <w:rFonts w:ascii="Tahoma" w:eastAsia="Times New Roman" w:hAnsi="Tahoma" w:cs="Tahoma"/>
          <w:color w:val="0C004B"/>
          <w:sz w:val="32"/>
          <w:szCs w:val="32"/>
          <w:lang w:eastAsia="ru-RU"/>
        </w:rPr>
        <w:t xml:space="preserve">   В соответствии с ФГОС </w:t>
      </w:r>
      <w:proofErr w:type="gramStart"/>
      <w:r w:rsidRPr="00EB24F8">
        <w:rPr>
          <w:rFonts w:ascii="Tahoma" w:eastAsia="Times New Roman" w:hAnsi="Tahoma" w:cs="Tahoma"/>
          <w:color w:val="0C004B"/>
          <w:sz w:val="32"/>
          <w:szCs w:val="32"/>
          <w:lang w:eastAsia="ru-RU"/>
        </w:rPr>
        <w:t>ДО</w:t>
      </w:r>
      <w:proofErr w:type="gramEnd"/>
      <w:r w:rsidRPr="00EB24F8">
        <w:rPr>
          <w:rFonts w:ascii="Tahoma" w:eastAsia="Times New Roman" w:hAnsi="Tahoma" w:cs="Tahoma"/>
          <w:color w:val="0C004B"/>
          <w:sz w:val="32"/>
          <w:szCs w:val="32"/>
          <w:lang w:eastAsia="ru-RU"/>
        </w:rPr>
        <w:t xml:space="preserve"> </w:t>
      </w:r>
      <w:proofErr w:type="gramStart"/>
      <w:r w:rsidRPr="00EB24F8">
        <w:rPr>
          <w:rFonts w:ascii="Tahoma" w:eastAsia="Times New Roman" w:hAnsi="Tahoma" w:cs="Tahoma"/>
          <w:color w:val="0C004B"/>
          <w:sz w:val="32"/>
          <w:szCs w:val="32"/>
          <w:lang w:eastAsia="ru-RU"/>
        </w:rPr>
        <w:t>планируемые</w:t>
      </w:r>
      <w:proofErr w:type="gramEnd"/>
      <w:r w:rsidRPr="00EB24F8">
        <w:rPr>
          <w:rFonts w:ascii="Tahoma" w:eastAsia="Times New Roman" w:hAnsi="Tahoma" w:cs="Tahoma"/>
          <w:color w:val="0C004B"/>
          <w:sz w:val="32"/>
          <w:szCs w:val="32"/>
          <w:lang w:eastAsia="ru-RU"/>
        </w:rPr>
        <w:t xml:space="preserve"> итоговые результаты (в конце подготовительной к школе группы) </w:t>
      </w:r>
      <w:r w:rsidRPr="00EB24F8">
        <w:rPr>
          <w:rFonts w:ascii="Tahoma" w:eastAsia="Times New Roman" w:hAnsi="Tahoma" w:cs="Tahoma"/>
          <w:color w:val="0C004B"/>
          <w:sz w:val="32"/>
          <w:szCs w:val="32"/>
          <w:lang w:eastAsia="ru-RU"/>
        </w:rPr>
        <w:lastRenderedPageBreak/>
        <w:t>освоения детьми основной образовательной программы дошкольного образования основаны на целевых ориентирах (социально-нормативные возрастные характеристики возможных достижений ребенка на этапе завершения уровня дошкольного образования) и описывают качества ребенка, которые он может приобрести в результате освоения Программы. </w:t>
      </w:r>
      <w:r w:rsidRPr="00EB24F8">
        <w:rPr>
          <w:rFonts w:ascii="Tahoma" w:eastAsia="Times New Roman" w:hAnsi="Tahoma" w:cs="Tahoma"/>
          <w:color w:val="646464"/>
          <w:sz w:val="32"/>
          <w:szCs w:val="32"/>
          <w:lang w:eastAsia="ru-RU"/>
        </w:rPr>
        <w:br/>
      </w:r>
      <w:r w:rsidRPr="00EB24F8">
        <w:rPr>
          <w:rFonts w:ascii="Tahoma" w:eastAsia="Times New Roman" w:hAnsi="Tahoma" w:cs="Tahoma"/>
          <w:color w:val="0C004B"/>
          <w:sz w:val="32"/>
          <w:szCs w:val="32"/>
          <w:lang w:eastAsia="ru-RU"/>
        </w:rPr>
        <w:t>   </w:t>
      </w:r>
      <w:proofErr w:type="gramStart"/>
      <w:r w:rsidRPr="00EB24F8">
        <w:rPr>
          <w:rFonts w:ascii="Tahoma" w:eastAsia="Times New Roman" w:hAnsi="Tahoma" w:cs="Tahoma"/>
          <w:color w:val="0C004B"/>
          <w:sz w:val="32"/>
          <w:szCs w:val="32"/>
          <w:lang w:eastAsia="ru-RU"/>
        </w:rPr>
        <w:t>Периодичность диагностики в дошкольном учреждении - два раза в год (промежуточная диагностика во всех возрастных группах - в начале года с 19 по 30 сентября (в первой младшей группе - с 1 до 15 октября) и в конце учебного года с 17 по 30 апреля, итоговая диагностика в подготовительной к школе группе - в конце учебного года с 15 по 30 апреля).</w:t>
      </w:r>
      <w:proofErr w:type="gramEnd"/>
      <w:r w:rsidRPr="00EB24F8">
        <w:rPr>
          <w:rFonts w:ascii="Tahoma" w:eastAsia="Times New Roman" w:hAnsi="Tahoma" w:cs="Tahoma"/>
          <w:color w:val="0C004B"/>
          <w:sz w:val="32"/>
          <w:szCs w:val="32"/>
          <w:lang w:eastAsia="ru-RU"/>
        </w:rPr>
        <w:t xml:space="preserve"> Используемые методы (наблюдение, анализ продуктов детской деятельности, тестовый метод) не приводят к переутомлению воспитанников и не нарушают ход образовательного процесса. Применение данных методов позволяет получить необходимый объем информации в оптимальные сроки. </w:t>
      </w:r>
      <w:r w:rsidRPr="00EB24F8">
        <w:rPr>
          <w:rFonts w:ascii="Tahoma" w:eastAsia="Times New Roman" w:hAnsi="Tahoma" w:cs="Tahoma"/>
          <w:color w:val="646464"/>
          <w:sz w:val="32"/>
          <w:szCs w:val="32"/>
          <w:lang w:eastAsia="ru-RU"/>
        </w:rPr>
        <w:br/>
      </w:r>
      <w:r w:rsidRPr="00EB24F8">
        <w:rPr>
          <w:rFonts w:ascii="Tahoma" w:eastAsia="Times New Roman" w:hAnsi="Tahoma" w:cs="Tahoma"/>
          <w:color w:val="0C004B"/>
          <w:sz w:val="32"/>
          <w:szCs w:val="32"/>
          <w:lang w:eastAsia="ru-RU"/>
        </w:rPr>
        <w:t>   Результаты педагогической диагностики используются исключительно для решения следующих образовательных задач: </w:t>
      </w:r>
      <w:r w:rsidRPr="00EB24F8">
        <w:rPr>
          <w:rFonts w:ascii="Tahoma" w:eastAsia="Times New Roman" w:hAnsi="Tahoma" w:cs="Tahoma"/>
          <w:color w:val="646464"/>
          <w:sz w:val="32"/>
          <w:szCs w:val="32"/>
          <w:lang w:eastAsia="ru-RU"/>
        </w:rPr>
        <w:br/>
      </w:r>
      <w:r w:rsidRPr="00EB24F8">
        <w:rPr>
          <w:rFonts w:ascii="Tahoma" w:eastAsia="Times New Roman" w:hAnsi="Tahoma" w:cs="Tahoma"/>
          <w:color w:val="0C004B"/>
          <w:sz w:val="32"/>
          <w:szCs w:val="32"/>
          <w:lang w:eastAsia="ru-RU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 </w:t>
      </w:r>
      <w:r w:rsidRPr="00EB24F8">
        <w:rPr>
          <w:rFonts w:ascii="Tahoma" w:eastAsia="Times New Roman" w:hAnsi="Tahoma" w:cs="Tahoma"/>
          <w:color w:val="646464"/>
          <w:sz w:val="32"/>
          <w:szCs w:val="32"/>
          <w:lang w:eastAsia="ru-RU"/>
        </w:rPr>
        <w:br/>
      </w:r>
      <w:r w:rsidRPr="00EB24F8">
        <w:rPr>
          <w:rFonts w:ascii="Tahoma" w:eastAsia="Times New Roman" w:hAnsi="Tahoma" w:cs="Tahoma"/>
          <w:color w:val="0C004B"/>
          <w:sz w:val="32"/>
          <w:szCs w:val="32"/>
          <w:lang w:eastAsia="ru-RU"/>
        </w:rPr>
        <w:t>2) оптимизации работы с группой детей.</w:t>
      </w:r>
    </w:p>
    <w:p w:rsidR="00F52716" w:rsidRPr="00EB24F8" w:rsidRDefault="00F52716">
      <w:pPr>
        <w:rPr>
          <w:sz w:val="32"/>
          <w:szCs w:val="32"/>
        </w:rPr>
      </w:pPr>
    </w:p>
    <w:sectPr w:rsidR="00F52716" w:rsidRPr="00EB2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4F8"/>
    <w:rsid w:val="00EB24F8"/>
    <w:rsid w:val="00F5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1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2018-05-28T10:19:00Z</dcterms:created>
  <dcterms:modified xsi:type="dcterms:W3CDTF">2018-05-28T10:20:00Z</dcterms:modified>
</cp:coreProperties>
</file>