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F8" w:rsidRPr="00EB24F8" w:rsidRDefault="00EB24F8" w:rsidP="00EB24F8">
      <w:pPr>
        <w:shd w:val="clear" w:color="auto" w:fill="FFFFFF"/>
        <w:spacing w:after="180" w:line="240" w:lineRule="auto"/>
        <w:jc w:val="center"/>
        <w:outlineLvl w:val="1"/>
        <w:rPr>
          <w:rFonts w:ascii="Tahoma" w:eastAsia="Times New Roman" w:hAnsi="Tahoma" w:cs="Tahoma"/>
          <w:color w:val="2E3A48"/>
          <w:sz w:val="32"/>
          <w:szCs w:val="32"/>
          <w:lang w:eastAsia="ru-RU"/>
        </w:rPr>
      </w:pPr>
      <w:r w:rsidRPr="00EB24F8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Формы, периодичность и порядок текущего контроля успеваемости и промежуточной аттестации обучающихся (воспитанников)</w:t>
      </w:r>
    </w:p>
    <w:p w:rsidR="00EB24F8" w:rsidRPr="00EB24F8" w:rsidRDefault="00EB24F8" w:rsidP="00EB24F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646464"/>
          <w:sz w:val="32"/>
          <w:szCs w:val="32"/>
          <w:lang w:eastAsia="ru-RU"/>
        </w:rPr>
      </w:pPr>
      <w:r w:rsidRPr="00EB24F8">
        <w:rPr>
          <w:rFonts w:ascii="Tahoma" w:eastAsia="Times New Roman" w:hAnsi="Tahoma" w:cs="Tahoma"/>
          <w:b/>
          <w:bCs/>
          <w:noProof/>
          <w:color w:val="2E3A48"/>
          <w:sz w:val="32"/>
          <w:szCs w:val="32"/>
          <w:lang w:eastAsia="ru-RU"/>
        </w:rPr>
        <w:drawing>
          <wp:anchor distT="0" distB="0" distL="0" distR="0" simplePos="0" relativeHeight="251659264" behindDoc="0" locked="0" layoutInCell="1" allowOverlap="0" wp14:anchorId="0ABEFDB5" wp14:editId="5C17B6A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38400" cy="1828800"/>
            <wp:effectExtent l="0" t="0" r="0" b="0"/>
            <wp:wrapSquare wrapText="bothSides"/>
            <wp:docPr id="1" name="Рисунок 1" descr="http://socionics.ru/metodika_opr_pstyp_detey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cionics.ru/metodika_opr_pstyp_detey/image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4F8">
        <w:rPr>
          <w:rFonts w:ascii="Tahoma" w:eastAsia="Times New Roman" w:hAnsi="Tahoma" w:cs="Tahoma"/>
          <w:color w:val="646464"/>
          <w:sz w:val="32"/>
          <w:szCs w:val="32"/>
          <w:lang w:eastAsia="ru-RU"/>
        </w:rPr>
        <w:t> </w:t>
      </w:r>
      <w:r w:rsidRPr="00EB24F8">
        <w:rPr>
          <w:rFonts w:ascii="Arial" w:eastAsia="Times New Roman" w:hAnsi="Arial" w:cs="Arial"/>
          <w:color w:val="646464"/>
          <w:sz w:val="32"/>
          <w:szCs w:val="32"/>
          <w:lang w:eastAsia="ru-RU"/>
        </w:rPr>
        <w:t> </w:t>
      </w:r>
      <w:proofErr w:type="gramStart"/>
      <w:r w:rsidRPr="00EB24F8">
        <w:rPr>
          <w:rFonts w:ascii="Arial" w:eastAsia="Times New Roman" w:hAnsi="Arial" w:cs="Arial"/>
          <w:color w:val="0C004B"/>
          <w:sz w:val="32"/>
          <w:szCs w:val="32"/>
          <w:lang w:eastAsia="ru-RU"/>
        </w:rPr>
        <w:t>Согласно Приказа Министерства образования и науки Российской Федерации от 17 октября 2013 г. № 1155 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  <w:proofErr w:type="gramEnd"/>
      <w:r w:rsidRPr="00EB24F8">
        <w:rPr>
          <w:rFonts w:ascii="Arial" w:eastAsia="Times New Roman" w:hAnsi="Arial" w:cs="Arial"/>
          <w:color w:val="0C004B"/>
          <w:sz w:val="32"/>
          <w:szCs w:val="32"/>
          <w:lang w:eastAsia="ru-RU"/>
        </w:rPr>
        <w:t xml:space="preserve">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EB24F8">
        <w:rPr>
          <w:rFonts w:ascii="Arial" w:eastAsia="Times New Roman" w:hAnsi="Arial" w:cs="Arial"/>
          <w:color w:val="0C004B"/>
          <w:sz w:val="32"/>
          <w:szCs w:val="32"/>
          <w:lang w:eastAsia="ru-RU"/>
        </w:rPr>
        <w:t>соответствия</w:t>
      </w:r>
      <w:proofErr w:type="gramEnd"/>
      <w:r w:rsidRPr="00EB24F8">
        <w:rPr>
          <w:rFonts w:ascii="Arial" w:eastAsia="Times New Roman" w:hAnsi="Arial" w:cs="Arial"/>
          <w:color w:val="0C004B"/>
          <w:sz w:val="32"/>
          <w:szCs w:val="32"/>
          <w:lang w:eastAsia="ru-RU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EB24F8" w:rsidRPr="00EB24F8" w:rsidRDefault="00EB24F8" w:rsidP="00EB24F8">
      <w:pPr>
        <w:shd w:val="clear" w:color="auto" w:fill="FFFFFF"/>
        <w:spacing w:after="180" w:line="240" w:lineRule="auto"/>
        <w:jc w:val="center"/>
        <w:outlineLvl w:val="1"/>
        <w:rPr>
          <w:rFonts w:ascii="Tahoma" w:eastAsia="Times New Roman" w:hAnsi="Tahoma" w:cs="Tahoma"/>
          <w:color w:val="2E3A48"/>
          <w:sz w:val="32"/>
          <w:szCs w:val="32"/>
          <w:lang w:eastAsia="ru-RU"/>
        </w:rPr>
      </w:pPr>
      <w:r w:rsidRPr="00EB24F8">
        <w:rPr>
          <w:rFonts w:ascii="Tahoma" w:eastAsia="Times New Roman" w:hAnsi="Tahoma" w:cs="Tahoma"/>
          <w:color w:val="FF0000"/>
          <w:sz w:val="32"/>
          <w:szCs w:val="32"/>
          <w:lang w:eastAsia="ru-RU"/>
        </w:rPr>
        <w:t>Организация диагностики детского развития</w:t>
      </w:r>
      <w:bookmarkStart w:id="0" w:name="_GoBack"/>
      <w:bookmarkEnd w:id="0"/>
    </w:p>
    <w:p w:rsidR="00EB24F8" w:rsidRPr="00EB24F8" w:rsidRDefault="00EB24F8" w:rsidP="00EB24F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646464"/>
          <w:sz w:val="32"/>
          <w:szCs w:val="32"/>
          <w:lang w:eastAsia="ru-RU"/>
        </w:rPr>
      </w:pPr>
      <w:r w:rsidRPr="00EB24F8">
        <w:rPr>
          <w:rFonts w:ascii="Tahoma" w:eastAsia="Times New Roman" w:hAnsi="Tahoma" w:cs="Tahoma"/>
          <w:color w:val="646464"/>
          <w:sz w:val="32"/>
          <w:szCs w:val="32"/>
          <w:lang w:eastAsia="ru-RU"/>
        </w:rPr>
        <w:t>      </w:t>
      </w:r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>В процессе диагностики исследуются физические, интеллектуальные и личностные качества ребенка путем наблюдений за ребенком, бесед, тестирования. </w:t>
      </w:r>
      <w:r w:rsidRPr="00EB24F8">
        <w:rPr>
          <w:rFonts w:ascii="Tahoma" w:eastAsia="Times New Roman" w:hAnsi="Tahoma" w:cs="Tahoma"/>
          <w:color w:val="646464"/>
          <w:sz w:val="32"/>
          <w:szCs w:val="32"/>
          <w:lang w:eastAsia="ru-RU"/>
        </w:rPr>
        <w:br/>
      </w:r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>   Содержание диагностики связано с основной образовательной программой дошкольного образования ДОУ, включает два компонента: диагностику образовательного процесса (диагностика освоения образовательных областей программы) и диагностика детского развития. Диагностика образовательного процесса осуществляется через отслеживание результатов освоения образовательной программы, а диагностика детского развития проводится на основе оценки развития качеств ребенка.</w:t>
      </w:r>
      <w:r w:rsidRPr="00EB24F8">
        <w:rPr>
          <w:rFonts w:ascii="Tahoma" w:eastAsia="Times New Roman" w:hAnsi="Tahoma" w:cs="Tahoma"/>
          <w:color w:val="646464"/>
          <w:sz w:val="32"/>
          <w:szCs w:val="32"/>
          <w:lang w:eastAsia="ru-RU"/>
        </w:rPr>
        <w:br/>
      </w:r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 xml:space="preserve">   В соответствии с ФГОС </w:t>
      </w:r>
      <w:proofErr w:type="gramStart"/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>ДО</w:t>
      </w:r>
      <w:proofErr w:type="gramEnd"/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 xml:space="preserve"> </w:t>
      </w:r>
      <w:proofErr w:type="gramStart"/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>планируемые</w:t>
      </w:r>
      <w:proofErr w:type="gramEnd"/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 xml:space="preserve"> итоговые результаты (в конце подготовительной к школе группы) </w:t>
      </w:r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lastRenderedPageBreak/>
        <w:t>освоения детьми основной образовательной программы дошкольного образования основаны на целевых ориентирах (социально-нормативные возрастные характеристики возможных достижений ребенка на этапе завершения уровня дошкольного образования) и описывают качества ребенка, которые он может приобрести в результате освоения Программы. </w:t>
      </w:r>
      <w:r w:rsidRPr="00EB24F8">
        <w:rPr>
          <w:rFonts w:ascii="Tahoma" w:eastAsia="Times New Roman" w:hAnsi="Tahoma" w:cs="Tahoma"/>
          <w:color w:val="646464"/>
          <w:sz w:val="32"/>
          <w:szCs w:val="32"/>
          <w:lang w:eastAsia="ru-RU"/>
        </w:rPr>
        <w:br/>
      </w:r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>   </w:t>
      </w:r>
      <w:proofErr w:type="gramStart"/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>Периодичность диагностики в дошкольном учреждении - два раза в год (промежуточная диагностика во всех возрастных группах - в начале года с 19 по 30 сентября (в первой младшей группе - с 1 до 15 октября) и в конце учебного года с 17 по 30 апреля, итоговая диагностика в подготовительной к школе группе - в конце учебного года с 15 по 30 апреля).</w:t>
      </w:r>
      <w:proofErr w:type="gramEnd"/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 xml:space="preserve"> Используемые методы (наблюдение, анализ продуктов детской деятельности, тестовый метод) не приводят к переутомлению воспитанников и не нарушают ход образовательного процесса. Применение данных методов позволяет получить необходимый объем информации в оптимальные сроки. </w:t>
      </w:r>
      <w:r w:rsidRPr="00EB24F8">
        <w:rPr>
          <w:rFonts w:ascii="Tahoma" w:eastAsia="Times New Roman" w:hAnsi="Tahoma" w:cs="Tahoma"/>
          <w:color w:val="646464"/>
          <w:sz w:val="32"/>
          <w:szCs w:val="32"/>
          <w:lang w:eastAsia="ru-RU"/>
        </w:rPr>
        <w:br/>
      </w:r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>   Результаты педагогической диагностики используются исключительно для решения следующих образовательных задач: </w:t>
      </w:r>
      <w:r w:rsidRPr="00EB24F8">
        <w:rPr>
          <w:rFonts w:ascii="Tahoma" w:eastAsia="Times New Roman" w:hAnsi="Tahoma" w:cs="Tahoma"/>
          <w:color w:val="646464"/>
          <w:sz w:val="32"/>
          <w:szCs w:val="32"/>
          <w:lang w:eastAsia="ru-RU"/>
        </w:rPr>
        <w:br/>
      </w:r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 </w:t>
      </w:r>
      <w:r w:rsidRPr="00EB24F8">
        <w:rPr>
          <w:rFonts w:ascii="Tahoma" w:eastAsia="Times New Roman" w:hAnsi="Tahoma" w:cs="Tahoma"/>
          <w:color w:val="646464"/>
          <w:sz w:val="32"/>
          <w:szCs w:val="32"/>
          <w:lang w:eastAsia="ru-RU"/>
        </w:rPr>
        <w:br/>
      </w:r>
      <w:r w:rsidRPr="00EB24F8">
        <w:rPr>
          <w:rFonts w:ascii="Tahoma" w:eastAsia="Times New Roman" w:hAnsi="Tahoma" w:cs="Tahoma"/>
          <w:color w:val="0C004B"/>
          <w:sz w:val="32"/>
          <w:szCs w:val="32"/>
          <w:lang w:eastAsia="ru-RU"/>
        </w:rPr>
        <w:t>2) оптимизации работы с группой детей.</w:t>
      </w:r>
    </w:p>
    <w:p w:rsidR="00F52716" w:rsidRPr="00EB24F8" w:rsidRDefault="00F52716">
      <w:pPr>
        <w:rPr>
          <w:sz w:val="32"/>
          <w:szCs w:val="32"/>
        </w:rPr>
      </w:pPr>
    </w:p>
    <w:sectPr w:rsidR="00F52716" w:rsidRPr="00EB2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F8"/>
    <w:rsid w:val="00EB24F8"/>
    <w:rsid w:val="00F5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2018-05-28T10:19:00Z</dcterms:created>
  <dcterms:modified xsi:type="dcterms:W3CDTF">2018-05-28T10:20:00Z</dcterms:modified>
</cp:coreProperties>
</file>